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C93" w:rsidRPr="009A4C93" w:rsidRDefault="009A4C93" w:rsidP="009A4C93">
      <w:pPr>
        <w:widowControl/>
        <w:spacing w:before="100" w:before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A4C93">
        <w:rPr>
          <w:rFonts w:ascii="Tahoma" w:eastAsia="Times New Roman" w:hAnsi="Tahoma" w:cs="Tahoma"/>
          <w:b/>
          <w:bCs/>
          <w:color w:val="000000"/>
          <w:kern w:val="0"/>
          <w:sz w:val="24"/>
          <w:szCs w:val="24"/>
        </w:rPr>
        <w:t>Extended opening hours of the Embassy counter for Consular/Visa Services.</w:t>
      </w:r>
    </w:p>
    <w:p w:rsidR="009A4C93" w:rsidRPr="009A4C93" w:rsidRDefault="009A4C93" w:rsidP="009A4C93">
      <w:pPr>
        <w:widowControl/>
        <w:spacing w:before="100" w:beforeAutospacing="1"/>
        <w:rPr>
          <w:rFonts w:ascii="宋体" w:eastAsia="宋体" w:hAnsi="宋体" w:cs="宋体"/>
          <w:kern w:val="0"/>
          <w:sz w:val="24"/>
          <w:szCs w:val="24"/>
        </w:rPr>
      </w:pPr>
      <w:r w:rsidRPr="009A4C93">
        <w:rPr>
          <w:rFonts w:ascii="Tahoma" w:eastAsia="Times New Roman" w:hAnsi="Tahoma" w:cs="Tahoma" w:hint="eastAsia"/>
          <w:color w:val="000000"/>
          <w:kern w:val="0"/>
          <w:sz w:val="24"/>
          <w:szCs w:val="24"/>
        </w:rPr>
        <w:t>1.</w:t>
      </w:r>
      <w:r>
        <w:rPr>
          <w:rFonts w:asciiTheme="minorEastAsia" w:hAnsiTheme="minorEastAsia" w:cs="Tahoma" w:hint="eastAsia"/>
          <w:color w:val="000000"/>
          <w:kern w:val="0"/>
          <w:sz w:val="24"/>
          <w:szCs w:val="24"/>
        </w:rPr>
        <w:t xml:space="preserve"> </w:t>
      </w:r>
      <w:r w:rsidRPr="009A4C93">
        <w:rPr>
          <w:rFonts w:ascii="Tahoma" w:eastAsia="Times New Roman" w:hAnsi="Tahoma" w:cs="Tahoma"/>
          <w:color w:val="000000"/>
          <w:kern w:val="0"/>
          <w:sz w:val="24"/>
          <w:szCs w:val="24"/>
        </w:rPr>
        <w:t xml:space="preserve">The Counter at Gate No. 2 of the Embassy of India, located at No. 5. </w:t>
      </w:r>
      <w:proofErr w:type="spellStart"/>
      <w:r w:rsidRPr="009A4C93">
        <w:rPr>
          <w:rFonts w:ascii="Tahoma" w:eastAsia="Times New Roman" w:hAnsi="Tahoma" w:cs="Tahoma"/>
          <w:color w:val="000000"/>
          <w:kern w:val="0"/>
          <w:sz w:val="24"/>
          <w:szCs w:val="24"/>
        </w:rPr>
        <w:t>Liangmaqiao</w:t>
      </w:r>
      <w:proofErr w:type="spellEnd"/>
      <w:r w:rsidRPr="009A4C93">
        <w:rPr>
          <w:rFonts w:ascii="Tahoma" w:eastAsia="Times New Roman" w:hAnsi="Tahoma" w:cs="Tahoma"/>
          <w:color w:val="000000"/>
          <w:kern w:val="0"/>
          <w:sz w:val="24"/>
          <w:szCs w:val="24"/>
        </w:rPr>
        <w:t xml:space="preserve"> </w:t>
      </w:r>
      <w:proofErr w:type="spellStart"/>
      <w:r w:rsidRPr="009A4C93">
        <w:rPr>
          <w:rFonts w:ascii="Tahoma" w:eastAsia="Times New Roman" w:hAnsi="Tahoma" w:cs="Tahoma"/>
          <w:color w:val="000000"/>
          <w:kern w:val="0"/>
          <w:sz w:val="24"/>
          <w:szCs w:val="24"/>
        </w:rPr>
        <w:t>Bei</w:t>
      </w:r>
      <w:proofErr w:type="spellEnd"/>
      <w:r w:rsidRPr="009A4C93">
        <w:rPr>
          <w:rFonts w:ascii="Tahoma" w:eastAsia="Times New Roman" w:hAnsi="Tahoma" w:cs="Tahoma"/>
          <w:color w:val="000000"/>
          <w:kern w:val="0"/>
          <w:sz w:val="24"/>
          <w:szCs w:val="24"/>
        </w:rPr>
        <w:t xml:space="preserve"> </w:t>
      </w:r>
      <w:proofErr w:type="spellStart"/>
      <w:r w:rsidRPr="009A4C93">
        <w:rPr>
          <w:rFonts w:ascii="Tahoma" w:eastAsia="Times New Roman" w:hAnsi="Tahoma" w:cs="Tahoma"/>
          <w:color w:val="000000"/>
          <w:kern w:val="0"/>
          <w:sz w:val="24"/>
          <w:szCs w:val="24"/>
        </w:rPr>
        <w:t>Jie</w:t>
      </w:r>
      <w:proofErr w:type="spellEnd"/>
      <w:r w:rsidRPr="009A4C93">
        <w:rPr>
          <w:rFonts w:ascii="Tahoma" w:eastAsia="Times New Roman" w:hAnsi="Tahoma" w:cs="Tahoma"/>
          <w:color w:val="000000"/>
          <w:kern w:val="0"/>
          <w:sz w:val="24"/>
          <w:szCs w:val="24"/>
        </w:rPr>
        <w:t>, Chaoyang District, Beijing, serves the visitors to the Embassy for Consular services and Visa services in respect of Public Affairs, Service/Official and Diplomatic Passports.</w:t>
      </w:r>
    </w:p>
    <w:p w:rsidR="009A4C93" w:rsidRPr="009A4C93" w:rsidRDefault="009A4C93" w:rsidP="009A4C93">
      <w:pPr>
        <w:widowControl/>
        <w:spacing w:before="100" w:beforeAutospacing="1"/>
        <w:rPr>
          <w:rFonts w:ascii="宋体" w:eastAsia="宋体" w:hAnsi="宋体" w:cs="宋体"/>
          <w:kern w:val="0"/>
          <w:sz w:val="24"/>
          <w:szCs w:val="24"/>
        </w:rPr>
      </w:pPr>
      <w:r w:rsidRPr="009A4C93">
        <w:rPr>
          <w:rFonts w:ascii="Tahoma" w:eastAsia="Times New Roman" w:hAnsi="Tahoma" w:cs="Tahoma"/>
          <w:color w:val="000000"/>
          <w:kern w:val="0"/>
          <w:sz w:val="24"/>
          <w:szCs w:val="24"/>
        </w:rPr>
        <w:t xml:space="preserve">2.   In view of public demand and to facilitate the visitors, timings of this counter has since been extended to two hours, i.e. from 0900 </w:t>
      </w:r>
      <w:proofErr w:type="spellStart"/>
      <w:r w:rsidRPr="009A4C93">
        <w:rPr>
          <w:rFonts w:ascii="Tahoma" w:eastAsia="Times New Roman" w:hAnsi="Tahoma" w:cs="Tahoma"/>
          <w:color w:val="000000"/>
          <w:kern w:val="0"/>
          <w:sz w:val="24"/>
          <w:szCs w:val="24"/>
        </w:rPr>
        <w:t>hrs</w:t>
      </w:r>
      <w:proofErr w:type="spellEnd"/>
      <w:r w:rsidRPr="009A4C93">
        <w:rPr>
          <w:rFonts w:ascii="Tahoma" w:eastAsia="Times New Roman" w:hAnsi="Tahoma" w:cs="Tahoma"/>
          <w:color w:val="000000"/>
          <w:kern w:val="0"/>
          <w:sz w:val="24"/>
          <w:szCs w:val="24"/>
        </w:rPr>
        <w:t xml:space="preserve"> - 1100 </w:t>
      </w:r>
      <w:proofErr w:type="spellStart"/>
      <w:r w:rsidRPr="009A4C93">
        <w:rPr>
          <w:rFonts w:ascii="Tahoma" w:eastAsia="Times New Roman" w:hAnsi="Tahoma" w:cs="Tahoma"/>
          <w:color w:val="000000"/>
          <w:kern w:val="0"/>
          <w:sz w:val="24"/>
          <w:szCs w:val="24"/>
        </w:rPr>
        <w:t>hrs</w:t>
      </w:r>
      <w:proofErr w:type="spellEnd"/>
      <w:r w:rsidRPr="009A4C93">
        <w:rPr>
          <w:rFonts w:ascii="Tahoma" w:eastAsia="Times New Roman" w:hAnsi="Tahoma" w:cs="Tahoma"/>
          <w:color w:val="000000"/>
          <w:kern w:val="0"/>
          <w:sz w:val="24"/>
          <w:szCs w:val="24"/>
        </w:rPr>
        <w:t xml:space="preserve"> on each working </w:t>
      </w:r>
      <w:bookmarkStart w:id="0" w:name="_GoBack"/>
      <w:bookmarkEnd w:id="0"/>
      <w:r w:rsidRPr="009A4C93">
        <w:rPr>
          <w:rFonts w:ascii="Tahoma" w:eastAsia="Times New Roman" w:hAnsi="Tahoma" w:cs="Tahoma"/>
          <w:color w:val="000000"/>
          <w:kern w:val="0"/>
          <w:sz w:val="24"/>
          <w:szCs w:val="24"/>
        </w:rPr>
        <w:t>day.</w:t>
      </w:r>
    </w:p>
    <w:p w:rsidR="009A4C93" w:rsidRPr="009A4C93" w:rsidRDefault="009A4C93" w:rsidP="009A4C93">
      <w:pPr>
        <w:widowControl/>
        <w:spacing w:before="100" w:before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A4C93">
        <w:rPr>
          <w:rFonts w:ascii="Tahoma" w:eastAsia="Times New Roman" w:hAnsi="Tahoma" w:cs="Tahoma"/>
          <w:color w:val="000000"/>
          <w:kern w:val="0"/>
          <w:sz w:val="24"/>
          <w:szCs w:val="24"/>
        </w:rPr>
        <w:t>******</w:t>
      </w:r>
    </w:p>
    <w:p w:rsidR="00CF47FB" w:rsidRDefault="00CF47FB"/>
    <w:sectPr w:rsidR="00CF4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A8F"/>
    <w:rsid w:val="00245A8F"/>
    <w:rsid w:val="009A4C93"/>
    <w:rsid w:val="00CF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Wang</dc:creator>
  <cp:keywords/>
  <dc:description/>
  <cp:lastModifiedBy>Li Wang</cp:lastModifiedBy>
  <cp:revision>2</cp:revision>
  <dcterms:created xsi:type="dcterms:W3CDTF">2016-05-12T01:53:00Z</dcterms:created>
  <dcterms:modified xsi:type="dcterms:W3CDTF">2016-05-12T01:55:00Z</dcterms:modified>
</cp:coreProperties>
</file>